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CAD49" w14:textId="390B6791" w:rsidR="003C5DC1" w:rsidRDefault="003C5DC1" w:rsidP="00FC069D">
      <w:pPr>
        <w:pStyle w:val="Title"/>
        <w:pBdr>
          <w:bottom w:val="single" w:sz="24" w:space="7" w:color="9BBB59" w:themeColor="accent3"/>
        </w:pBdr>
        <w:ind w:left="720" w:right="720"/>
        <w:jc w:val="left"/>
        <w:rPr>
          <w:rFonts w:ascii="Calibri" w:hAnsi="Calibri" w:cs="Calibri"/>
          <w:b/>
          <w:bCs/>
          <w:i w:val="0"/>
          <w:sz w:val="32"/>
          <w:szCs w:val="32"/>
        </w:rPr>
      </w:pPr>
    </w:p>
    <w:p w14:paraId="7475DAF5" w14:textId="3AC64F73" w:rsidR="00C770BD" w:rsidRPr="00B33A2B" w:rsidRDefault="00FC069D" w:rsidP="00614641">
      <w:pPr>
        <w:pStyle w:val="Title"/>
        <w:pBdr>
          <w:bottom w:val="single" w:sz="24" w:space="7" w:color="9BBB59" w:themeColor="accent3"/>
        </w:pBdr>
        <w:ind w:left="720" w:right="720"/>
        <w:rPr>
          <w:rFonts w:ascii="Calibri" w:hAnsi="Calibri" w:cs="Calibri"/>
          <w:b/>
          <w:bCs/>
          <w:i w:val="0"/>
          <w:sz w:val="32"/>
          <w:szCs w:val="32"/>
        </w:rPr>
      </w:pPr>
      <w:r w:rsidRPr="00FC069D">
        <w:rPr>
          <w:rFonts w:ascii="Calibri" w:hAnsi="Calibri" w:cs="Calibri"/>
          <w:b/>
          <w:bCs/>
          <w:i w:val="0"/>
          <w:noProof/>
          <w:sz w:val="32"/>
          <w:szCs w:val="32"/>
          <w:lang w:eastAsia="ja-JP"/>
        </w:rPr>
        <w:drawing>
          <wp:anchor distT="0" distB="0" distL="114300" distR="114300" simplePos="0" relativeHeight="251658240" behindDoc="0" locked="0" layoutInCell="1" allowOverlap="1" wp14:anchorId="792D213C" wp14:editId="5D75160E">
            <wp:simplePos x="0" y="0"/>
            <wp:positionH relativeFrom="column">
              <wp:posOffset>505460</wp:posOffset>
            </wp:positionH>
            <wp:positionV relativeFrom="paragraph">
              <wp:posOffset>93345</wp:posOffset>
            </wp:positionV>
            <wp:extent cx="1261110" cy="1261110"/>
            <wp:effectExtent l="0" t="0" r="8890" b="8890"/>
            <wp:wrapTight wrapText="bothSides">
              <wp:wrapPolygon edited="0">
                <wp:start x="0" y="0"/>
                <wp:lineTo x="0" y="21317"/>
                <wp:lineTo x="21317" y="21317"/>
                <wp:lineTo x="213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14:sizeRelH relativeFrom="page">
              <wp14:pctWidth>0</wp14:pctWidth>
            </wp14:sizeRelH>
            <wp14:sizeRelV relativeFrom="page">
              <wp14:pctHeight>0</wp14:pctHeight>
            </wp14:sizeRelV>
          </wp:anchor>
        </w:drawing>
      </w:r>
      <w:r w:rsidR="006E477C">
        <w:rPr>
          <w:rFonts w:ascii="Calibri" w:hAnsi="Calibri" w:cs="Calibri"/>
          <w:b/>
          <w:bCs/>
          <w:i w:val="0"/>
          <w:sz w:val="32"/>
          <w:szCs w:val="32"/>
        </w:rPr>
        <w:t>Workshop</w:t>
      </w:r>
      <w:r w:rsidR="0009302D">
        <w:rPr>
          <w:rFonts w:ascii="Calibri" w:hAnsi="Calibri" w:cs="Calibri"/>
          <w:b/>
          <w:bCs/>
          <w:i w:val="0"/>
          <w:sz w:val="32"/>
          <w:szCs w:val="32"/>
        </w:rPr>
        <w:t>: “</w:t>
      </w:r>
      <w:r w:rsidR="00FF5A96">
        <w:rPr>
          <w:rFonts w:ascii="Calibri" w:hAnsi="Calibri" w:cs="Calibri"/>
          <w:b/>
          <w:bCs/>
          <w:i w:val="0"/>
          <w:sz w:val="32"/>
          <w:szCs w:val="32"/>
        </w:rPr>
        <w:t>HHMI</w:t>
      </w:r>
      <w:r w:rsidR="008E6CFA">
        <w:rPr>
          <w:rFonts w:ascii="Calibri" w:hAnsi="Calibri" w:cs="Calibri"/>
          <w:b/>
          <w:bCs/>
          <w:i w:val="0"/>
          <w:sz w:val="32"/>
          <w:szCs w:val="32"/>
        </w:rPr>
        <w:t>’s</w:t>
      </w:r>
      <w:r w:rsidR="00FF5A96">
        <w:rPr>
          <w:rFonts w:ascii="Calibri" w:hAnsi="Calibri" w:cs="Calibri"/>
          <w:b/>
          <w:bCs/>
          <w:i w:val="0"/>
          <w:sz w:val="32"/>
          <w:szCs w:val="32"/>
        </w:rPr>
        <w:t xml:space="preserve"> </w:t>
      </w:r>
      <w:r w:rsidR="003962E0">
        <w:rPr>
          <w:rFonts w:ascii="Calibri" w:hAnsi="Calibri" w:cs="Calibri"/>
          <w:b/>
          <w:bCs/>
          <w:i w:val="0"/>
          <w:sz w:val="32"/>
          <w:szCs w:val="32"/>
        </w:rPr>
        <w:t xml:space="preserve">Free </w:t>
      </w:r>
      <w:r w:rsidR="00734E18">
        <w:rPr>
          <w:rFonts w:ascii="Calibri" w:hAnsi="Calibri" w:cs="Calibri"/>
          <w:b/>
          <w:bCs/>
          <w:i w:val="0"/>
          <w:sz w:val="32"/>
          <w:szCs w:val="32"/>
        </w:rPr>
        <w:t xml:space="preserve">Teaching </w:t>
      </w:r>
      <w:r w:rsidR="006E477C">
        <w:rPr>
          <w:rFonts w:ascii="Calibri" w:hAnsi="Calibri" w:cs="Calibri"/>
          <w:b/>
          <w:bCs/>
          <w:i w:val="0"/>
          <w:sz w:val="32"/>
          <w:szCs w:val="32"/>
        </w:rPr>
        <w:t xml:space="preserve">Resources </w:t>
      </w:r>
      <w:r w:rsidR="00734E18">
        <w:rPr>
          <w:rFonts w:ascii="Calibri" w:hAnsi="Calibri" w:cs="Calibri"/>
          <w:b/>
          <w:bCs/>
          <w:i w:val="0"/>
          <w:sz w:val="32"/>
          <w:szCs w:val="32"/>
        </w:rPr>
        <w:t>for</w:t>
      </w:r>
      <w:r w:rsidR="003962E0">
        <w:rPr>
          <w:rFonts w:ascii="Calibri" w:hAnsi="Calibri" w:cs="Calibri"/>
          <w:b/>
          <w:bCs/>
          <w:i w:val="0"/>
          <w:sz w:val="32"/>
          <w:szCs w:val="32"/>
        </w:rPr>
        <w:t xml:space="preserve"> Student-Centered</w:t>
      </w:r>
      <w:r w:rsidR="0009302D">
        <w:rPr>
          <w:rFonts w:ascii="Calibri" w:hAnsi="Calibri" w:cs="Calibri"/>
          <w:b/>
          <w:bCs/>
          <w:i w:val="0"/>
          <w:sz w:val="32"/>
          <w:szCs w:val="32"/>
        </w:rPr>
        <w:t xml:space="preserve"> </w:t>
      </w:r>
      <w:r w:rsidR="003962E0">
        <w:rPr>
          <w:rFonts w:ascii="Calibri" w:hAnsi="Calibri" w:cs="Calibri"/>
          <w:b/>
          <w:bCs/>
          <w:i w:val="0"/>
          <w:sz w:val="32"/>
          <w:szCs w:val="32"/>
        </w:rPr>
        <w:t>Learning</w:t>
      </w:r>
      <w:r w:rsidR="0009302D">
        <w:rPr>
          <w:rFonts w:ascii="Calibri" w:hAnsi="Calibri" w:cs="Calibri"/>
          <w:b/>
          <w:bCs/>
          <w:i w:val="0"/>
          <w:sz w:val="32"/>
          <w:szCs w:val="32"/>
        </w:rPr>
        <w:t>”</w:t>
      </w:r>
    </w:p>
    <w:p w14:paraId="362C67ED" w14:textId="648A3326" w:rsidR="00B33A2B" w:rsidRPr="007B73E7" w:rsidRDefault="002F28AF" w:rsidP="00614641">
      <w:pPr>
        <w:ind w:left="720" w:right="720" w:firstLine="0"/>
        <w:rPr>
          <w:sz w:val="24"/>
          <w:szCs w:val="24"/>
        </w:rPr>
      </w:pPr>
      <w:r>
        <w:rPr>
          <w:b/>
          <w:sz w:val="24"/>
          <w:szCs w:val="24"/>
        </w:rPr>
        <w:t>Target a</w:t>
      </w:r>
      <w:r w:rsidR="006E477C" w:rsidRPr="007B73E7">
        <w:rPr>
          <w:b/>
          <w:sz w:val="24"/>
          <w:szCs w:val="24"/>
        </w:rPr>
        <w:t>udience</w:t>
      </w:r>
      <w:r w:rsidR="006E477C" w:rsidRPr="007B73E7">
        <w:rPr>
          <w:sz w:val="24"/>
          <w:szCs w:val="24"/>
        </w:rPr>
        <w:t xml:space="preserve">: </w:t>
      </w:r>
      <w:r w:rsidR="00D90EB0">
        <w:rPr>
          <w:sz w:val="24"/>
          <w:szCs w:val="24"/>
        </w:rPr>
        <w:t>Postdoctoral Scholars interested in teaching and learning</w:t>
      </w:r>
      <w:r w:rsidR="004317B2">
        <w:rPr>
          <w:sz w:val="24"/>
          <w:szCs w:val="24"/>
        </w:rPr>
        <w:t xml:space="preserve">. The learning exercises that will be showcased are particularly relevant for </w:t>
      </w:r>
      <w:r w:rsidR="005871C9">
        <w:rPr>
          <w:sz w:val="24"/>
          <w:szCs w:val="24"/>
        </w:rPr>
        <w:t xml:space="preserve">introductory-level </w:t>
      </w:r>
      <w:r w:rsidR="005871C9" w:rsidRPr="007B73E7">
        <w:rPr>
          <w:sz w:val="24"/>
          <w:szCs w:val="24"/>
        </w:rPr>
        <w:t>Biology, Cell/Molecular Biology,</w:t>
      </w:r>
      <w:r w:rsidR="005871C9">
        <w:rPr>
          <w:sz w:val="24"/>
          <w:szCs w:val="24"/>
        </w:rPr>
        <w:t xml:space="preserve"> and Genetics</w:t>
      </w:r>
      <w:r w:rsidR="005871C9" w:rsidRPr="007B73E7">
        <w:rPr>
          <w:sz w:val="24"/>
          <w:szCs w:val="24"/>
        </w:rPr>
        <w:t>.</w:t>
      </w:r>
    </w:p>
    <w:p w14:paraId="4D942189" w14:textId="77777777" w:rsidR="006E477C" w:rsidRPr="007B73E7" w:rsidRDefault="006E477C" w:rsidP="00614641">
      <w:pPr>
        <w:ind w:left="720" w:right="720" w:firstLine="0"/>
        <w:rPr>
          <w:sz w:val="24"/>
          <w:szCs w:val="24"/>
        </w:rPr>
      </w:pPr>
      <w:bookmarkStart w:id="0" w:name="_GoBack"/>
      <w:bookmarkEnd w:id="0"/>
    </w:p>
    <w:p w14:paraId="50C827A9" w14:textId="62E41F66" w:rsidR="006E477C" w:rsidRPr="007B73E7" w:rsidRDefault="006E477C" w:rsidP="00614641">
      <w:pPr>
        <w:ind w:left="720" w:right="720" w:firstLine="0"/>
        <w:rPr>
          <w:sz w:val="24"/>
          <w:szCs w:val="24"/>
        </w:rPr>
      </w:pPr>
      <w:r w:rsidRPr="007B73E7">
        <w:rPr>
          <w:sz w:val="24"/>
          <w:szCs w:val="24"/>
        </w:rPr>
        <w:t>Participants will:</w:t>
      </w:r>
    </w:p>
    <w:p w14:paraId="0A2DD486" w14:textId="74C07293" w:rsidR="003962E0" w:rsidRPr="00CB2D96" w:rsidRDefault="003962E0" w:rsidP="003962E0">
      <w:pPr>
        <w:pStyle w:val="ListParagraph"/>
        <w:numPr>
          <w:ilvl w:val="0"/>
          <w:numId w:val="3"/>
        </w:numPr>
        <w:ind w:left="1080" w:right="720" w:hanging="180"/>
        <w:rPr>
          <w:sz w:val="24"/>
          <w:szCs w:val="24"/>
        </w:rPr>
      </w:pPr>
      <w:r w:rsidRPr="007B73E7">
        <w:rPr>
          <w:sz w:val="24"/>
          <w:szCs w:val="24"/>
        </w:rPr>
        <w:t xml:space="preserve">Become familiar with </w:t>
      </w:r>
      <w:r>
        <w:rPr>
          <w:sz w:val="24"/>
          <w:szCs w:val="24"/>
        </w:rPr>
        <w:t xml:space="preserve">free, high quality classroom resources from HHMI </w:t>
      </w:r>
      <w:proofErr w:type="spellStart"/>
      <w:r w:rsidRPr="007B73E7">
        <w:rPr>
          <w:sz w:val="24"/>
          <w:szCs w:val="24"/>
        </w:rPr>
        <w:t>BioInteractive</w:t>
      </w:r>
      <w:proofErr w:type="spellEnd"/>
      <w:r>
        <w:rPr>
          <w:sz w:val="24"/>
          <w:szCs w:val="24"/>
        </w:rPr>
        <w:t xml:space="preserve"> (</w:t>
      </w:r>
      <w:hyperlink r:id="rId9" w:history="1">
        <w:r w:rsidRPr="001228E0">
          <w:rPr>
            <w:rStyle w:val="Hyperlink"/>
            <w:sz w:val="24"/>
            <w:szCs w:val="24"/>
          </w:rPr>
          <w:t>www.biointeractive.org</w:t>
        </w:r>
      </w:hyperlink>
      <w:r w:rsidR="009124E8">
        <w:rPr>
          <w:sz w:val="24"/>
          <w:szCs w:val="24"/>
        </w:rPr>
        <w:t>).</w:t>
      </w:r>
    </w:p>
    <w:p w14:paraId="1B3EC471" w14:textId="15F86C23" w:rsidR="003962E0" w:rsidRDefault="003962E0" w:rsidP="003962E0">
      <w:pPr>
        <w:pStyle w:val="ListParagraph"/>
        <w:numPr>
          <w:ilvl w:val="0"/>
          <w:numId w:val="3"/>
        </w:numPr>
        <w:ind w:left="1080" w:right="720" w:hanging="180"/>
        <w:rPr>
          <w:sz w:val="24"/>
          <w:szCs w:val="24"/>
        </w:rPr>
      </w:pPr>
      <w:r>
        <w:rPr>
          <w:sz w:val="24"/>
          <w:szCs w:val="24"/>
        </w:rPr>
        <w:t>Experience student-centered classroom activities as learners</w:t>
      </w:r>
      <w:r w:rsidR="009124E8">
        <w:rPr>
          <w:sz w:val="24"/>
          <w:szCs w:val="24"/>
        </w:rPr>
        <w:t>.</w:t>
      </w:r>
    </w:p>
    <w:p w14:paraId="5202D986" w14:textId="76594291" w:rsidR="003962E0" w:rsidRPr="007B73E7" w:rsidRDefault="003962E0" w:rsidP="003962E0">
      <w:pPr>
        <w:pStyle w:val="ListParagraph"/>
        <w:numPr>
          <w:ilvl w:val="0"/>
          <w:numId w:val="3"/>
        </w:numPr>
        <w:ind w:left="1080" w:right="720" w:hanging="180"/>
        <w:rPr>
          <w:sz w:val="24"/>
          <w:szCs w:val="24"/>
        </w:rPr>
      </w:pPr>
      <w:r>
        <w:rPr>
          <w:sz w:val="24"/>
          <w:szCs w:val="24"/>
        </w:rPr>
        <w:t>Reflect on practice and</w:t>
      </w:r>
      <w:r w:rsidRPr="00AB4E76">
        <w:rPr>
          <w:sz w:val="24"/>
          <w:szCs w:val="24"/>
        </w:rPr>
        <w:t xml:space="preserve"> </w:t>
      </w:r>
      <w:r>
        <w:rPr>
          <w:sz w:val="24"/>
          <w:szCs w:val="24"/>
        </w:rPr>
        <w:t>e</w:t>
      </w:r>
      <w:r w:rsidRPr="007B73E7">
        <w:rPr>
          <w:sz w:val="24"/>
          <w:szCs w:val="24"/>
        </w:rPr>
        <w:t>xplore strategies to promote active learning in the undergraduate classroom</w:t>
      </w:r>
      <w:r w:rsidR="009124E8">
        <w:rPr>
          <w:sz w:val="24"/>
          <w:szCs w:val="24"/>
        </w:rPr>
        <w:t>.</w:t>
      </w:r>
    </w:p>
    <w:p w14:paraId="609BCB08" w14:textId="77777777" w:rsidR="00B33A2B" w:rsidRDefault="00B33A2B" w:rsidP="00614641">
      <w:pPr>
        <w:ind w:right="720" w:firstLine="0"/>
      </w:pPr>
    </w:p>
    <w:p w14:paraId="2740C746" w14:textId="77777777" w:rsidR="00B33A2B" w:rsidRPr="00B33A2B" w:rsidRDefault="00B33A2B" w:rsidP="00614641">
      <w:pPr>
        <w:ind w:right="720"/>
      </w:pPr>
    </w:p>
    <w:tbl>
      <w:tblPr>
        <w:tblStyle w:val="TableGrid"/>
        <w:tblW w:w="9360" w:type="dxa"/>
        <w:tblInd w:w="820" w:type="dxa"/>
        <w:tblLook w:val="04A0" w:firstRow="1" w:lastRow="0" w:firstColumn="1" w:lastColumn="0" w:noHBand="0" w:noVBand="1"/>
      </w:tblPr>
      <w:tblGrid>
        <w:gridCol w:w="1530"/>
        <w:gridCol w:w="7830"/>
      </w:tblGrid>
      <w:tr w:rsidR="00D4580E" w:rsidRPr="00AC0FBC" w14:paraId="5C0E27FC" w14:textId="77777777" w:rsidTr="00AF7764">
        <w:trPr>
          <w:trHeight w:val="440"/>
        </w:trPr>
        <w:tc>
          <w:tcPr>
            <w:tcW w:w="1530" w:type="dxa"/>
          </w:tcPr>
          <w:p w14:paraId="0D2BBEA2" w14:textId="144D9210" w:rsidR="00FE7106" w:rsidRPr="00AC0FBC" w:rsidRDefault="0054437A" w:rsidP="00233FB2">
            <w:pPr>
              <w:spacing w:after="120"/>
              <w:ind w:firstLine="0"/>
              <w:jc w:val="center"/>
              <w:rPr>
                <w:rFonts w:ascii="Calibri" w:hAnsi="Calibri"/>
                <w:sz w:val="24"/>
                <w:szCs w:val="24"/>
              </w:rPr>
            </w:pPr>
            <w:r>
              <w:rPr>
                <w:rFonts w:ascii="Calibri" w:hAnsi="Calibri"/>
                <w:sz w:val="24"/>
                <w:szCs w:val="24"/>
              </w:rPr>
              <w:t>9:00-9</w:t>
            </w:r>
            <w:r w:rsidR="00AF7764" w:rsidRPr="00AC0FBC">
              <w:rPr>
                <w:rFonts w:ascii="Calibri" w:hAnsi="Calibri"/>
                <w:sz w:val="24"/>
                <w:szCs w:val="24"/>
              </w:rPr>
              <w:t>:</w:t>
            </w:r>
            <w:r w:rsidR="00001DE3">
              <w:rPr>
                <w:rFonts w:ascii="Calibri" w:hAnsi="Calibri"/>
                <w:sz w:val="24"/>
                <w:szCs w:val="24"/>
              </w:rPr>
              <w:t>30</w:t>
            </w:r>
          </w:p>
        </w:tc>
        <w:tc>
          <w:tcPr>
            <w:tcW w:w="7830" w:type="dxa"/>
          </w:tcPr>
          <w:p w14:paraId="623D12FC" w14:textId="556E294C" w:rsidR="00FE7106" w:rsidRPr="00AC0FBC" w:rsidRDefault="00CF4700" w:rsidP="00120673">
            <w:pPr>
              <w:ind w:firstLine="0"/>
              <w:rPr>
                <w:rFonts w:ascii="Calibri" w:hAnsi="Calibri"/>
                <w:b/>
                <w:i/>
                <w:sz w:val="24"/>
                <w:szCs w:val="24"/>
              </w:rPr>
            </w:pPr>
            <w:r>
              <w:rPr>
                <w:rFonts w:ascii="Calibri" w:hAnsi="Calibri"/>
                <w:b/>
                <w:i/>
                <w:sz w:val="24"/>
                <w:szCs w:val="24"/>
              </w:rPr>
              <w:t>Introduction</w:t>
            </w:r>
          </w:p>
        </w:tc>
      </w:tr>
      <w:tr w:rsidR="00D4580E" w:rsidRPr="00AC0FBC" w14:paraId="6634DA27" w14:textId="77777777" w:rsidTr="00AF7764">
        <w:tc>
          <w:tcPr>
            <w:tcW w:w="1530" w:type="dxa"/>
          </w:tcPr>
          <w:p w14:paraId="2620D19B" w14:textId="7F1CE8AB" w:rsidR="00FE7106" w:rsidRPr="00AC0FBC" w:rsidRDefault="0054437A" w:rsidP="009D4EEE">
            <w:pPr>
              <w:spacing w:after="120"/>
              <w:ind w:left="38" w:firstLine="0"/>
              <w:jc w:val="center"/>
              <w:rPr>
                <w:rFonts w:ascii="Calibri" w:hAnsi="Calibri"/>
                <w:sz w:val="24"/>
                <w:szCs w:val="24"/>
              </w:rPr>
            </w:pPr>
            <w:r>
              <w:rPr>
                <w:rFonts w:ascii="Calibri" w:hAnsi="Calibri"/>
                <w:sz w:val="24"/>
                <w:szCs w:val="24"/>
              </w:rPr>
              <w:t>9</w:t>
            </w:r>
            <w:r w:rsidR="00AF7764" w:rsidRPr="00AC0FBC">
              <w:rPr>
                <w:rFonts w:ascii="Calibri" w:hAnsi="Calibri"/>
                <w:sz w:val="24"/>
                <w:szCs w:val="24"/>
              </w:rPr>
              <w:t>:</w:t>
            </w:r>
            <w:r w:rsidR="00001DE3">
              <w:rPr>
                <w:rFonts w:ascii="Calibri" w:hAnsi="Calibri"/>
                <w:sz w:val="24"/>
                <w:szCs w:val="24"/>
              </w:rPr>
              <w:t>3</w:t>
            </w:r>
            <w:r w:rsidR="00C45D10">
              <w:rPr>
                <w:rFonts w:ascii="Calibri" w:hAnsi="Calibri"/>
                <w:sz w:val="24"/>
                <w:szCs w:val="24"/>
              </w:rPr>
              <w:t>0</w:t>
            </w:r>
            <w:r w:rsidR="00001DE3">
              <w:rPr>
                <w:rFonts w:ascii="Calibri" w:hAnsi="Calibri"/>
                <w:sz w:val="24"/>
                <w:szCs w:val="24"/>
              </w:rPr>
              <w:t>-11</w:t>
            </w:r>
            <w:r w:rsidR="00AF7764" w:rsidRPr="00AC0FBC">
              <w:rPr>
                <w:rFonts w:ascii="Calibri" w:hAnsi="Calibri"/>
                <w:sz w:val="24"/>
                <w:szCs w:val="24"/>
              </w:rPr>
              <w:t>:</w:t>
            </w:r>
            <w:r w:rsidR="00001DE3">
              <w:rPr>
                <w:rFonts w:ascii="Calibri" w:hAnsi="Calibri"/>
                <w:sz w:val="24"/>
                <w:szCs w:val="24"/>
              </w:rPr>
              <w:t>00</w:t>
            </w:r>
          </w:p>
        </w:tc>
        <w:tc>
          <w:tcPr>
            <w:tcW w:w="7830" w:type="dxa"/>
          </w:tcPr>
          <w:p w14:paraId="5415DFBB" w14:textId="48BDF495" w:rsidR="00FE7106" w:rsidRPr="00AC0FBC" w:rsidRDefault="00E07BA1" w:rsidP="00E07BA1">
            <w:pPr>
              <w:spacing w:after="120"/>
              <w:ind w:firstLine="0"/>
              <w:rPr>
                <w:rFonts w:ascii="Calibri" w:hAnsi="Calibri"/>
                <w:i/>
                <w:sz w:val="24"/>
                <w:szCs w:val="24"/>
              </w:rPr>
            </w:pPr>
            <w:r>
              <w:rPr>
                <w:rFonts w:ascii="Calibri" w:hAnsi="Calibri"/>
                <w:b/>
                <w:i/>
                <w:sz w:val="24"/>
                <w:szCs w:val="24"/>
              </w:rPr>
              <w:t>Stalking the Genetic Basis of a Trait</w:t>
            </w:r>
            <w:r w:rsidR="000D4F39" w:rsidRPr="00AC0FBC">
              <w:rPr>
                <w:rFonts w:ascii="Calibri" w:hAnsi="Calibri"/>
                <w:i/>
                <w:sz w:val="24"/>
                <w:szCs w:val="24"/>
              </w:rPr>
              <w:t>:</w:t>
            </w:r>
            <w:r w:rsidR="000837A5" w:rsidRPr="00AC0FBC">
              <w:rPr>
                <w:rFonts w:ascii="Calibri" w:hAnsi="Calibri"/>
                <w:i/>
                <w:sz w:val="24"/>
                <w:szCs w:val="24"/>
              </w:rPr>
              <w:t xml:space="preserve"> </w:t>
            </w:r>
            <w:r w:rsidRPr="00E07BA1">
              <w:rPr>
                <w:rFonts w:ascii="Calibri" w:hAnsi="Calibri"/>
                <w:i/>
                <w:sz w:val="24"/>
                <w:szCs w:val="24"/>
              </w:rPr>
              <w:t>Corn is ubiquitous in our diet. But, where did it come from? In this hands-on session, participants will explore the use of HHMI’s free teaching materials to guide students through the process of asking questions and analyzing evidence about the genetic basis for the differences between corn and its close wild relative, teosinte</w:t>
            </w:r>
            <w:r>
              <w:rPr>
                <w:rFonts w:ascii="Calibri" w:hAnsi="Calibri"/>
                <w:i/>
                <w:sz w:val="24"/>
                <w:szCs w:val="24"/>
              </w:rPr>
              <w:t>.</w:t>
            </w:r>
          </w:p>
        </w:tc>
      </w:tr>
      <w:tr w:rsidR="00D4580E" w:rsidRPr="00AC0FBC" w14:paraId="5C4A5226" w14:textId="77777777" w:rsidTr="00AF7764">
        <w:tc>
          <w:tcPr>
            <w:tcW w:w="1530" w:type="dxa"/>
          </w:tcPr>
          <w:p w14:paraId="14A2067A" w14:textId="7D51D09C" w:rsidR="00FE7106" w:rsidRPr="00AC0FBC" w:rsidRDefault="00D01DB3" w:rsidP="00E07BA1">
            <w:pPr>
              <w:spacing w:after="120"/>
              <w:ind w:firstLine="0"/>
              <w:jc w:val="center"/>
              <w:rPr>
                <w:rFonts w:ascii="Calibri" w:hAnsi="Calibri"/>
                <w:sz w:val="24"/>
                <w:szCs w:val="24"/>
              </w:rPr>
            </w:pPr>
            <w:r>
              <w:rPr>
                <w:rFonts w:ascii="Calibri" w:hAnsi="Calibri"/>
                <w:sz w:val="24"/>
                <w:szCs w:val="24"/>
              </w:rPr>
              <w:t>11:00</w:t>
            </w:r>
            <w:r w:rsidR="00AF7764" w:rsidRPr="00AC0FBC">
              <w:rPr>
                <w:rFonts w:ascii="Calibri" w:hAnsi="Calibri"/>
                <w:sz w:val="24"/>
                <w:szCs w:val="24"/>
              </w:rPr>
              <w:t>-1</w:t>
            </w:r>
            <w:r w:rsidR="00C45D10">
              <w:rPr>
                <w:rFonts w:ascii="Calibri" w:hAnsi="Calibri"/>
                <w:sz w:val="24"/>
                <w:szCs w:val="24"/>
              </w:rPr>
              <w:t>1</w:t>
            </w:r>
            <w:r w:rsidR="00AF7764" w:rsidRPr="00AC0FBC">
              <w:rPr>
                <w:rFonts w:ascii="Calibri" w:hAnsi="Calibri"/>
                <w:sz w:val="24"/>
                <w:szCs w:val="24"/>
              </w:rPr>
              <w:t>:</w:t>
            </w:r>
            <w:r w:rsidR="00E07BA1">
              <w:rPr>
                <w:rFonts w:ascii="Calibri" w:hAnsi="Calibri"/>
                <w:sz w:val="24"/>
                <w:szCs w:val="24"/>
              </w:rPr>
              <w:t>15</w:t>
            </w:r>
          </w:p>
        </w:tc>
        <w:tc>
          <w:tcPr>
            <w:tcW w:w="7830" w:type="dxa"/>
          </w:tcPr>
          <w:p w14:paraId="26DF36E9" w14:textId="6705B122" w:rsidR="00FE7106" w:rsidRPr="00AC0FBC" w:rsidRDefault="00CE32BB" w:rsidP="000526C2">
            <w:pPr>
              <w:spacing w:after="120"/>
              <w:ind w:firstLine="0"/>
              <w:rPr>
                <w:rFonts w:ascii="Calibri" w:hAnsi="Calibri"/>
                <w:sz w:val="24"/>
                <w:szCs w:val="24"/>
              </w:rPr>
            </w:pPr>
            <w:r>
              <w:rPr>
                <w:rFonts w:ascii="Calibri" w:hAnsi="Calibri"/>
                <w:b/>
                <w:i/>
                <w:sz w:val="24"/>
                <w:szCs w:val="24"/>
              </w:rPr>
              <w:t>Break</w:t>
            </w:r>
          </w:p>
        </w:tc>
      </w:tr>
      <w:tr w:rsidR="00D4580E" w:rsidRPr="00AC0FBC" w14:paraId="49DEA4A1" w14:textId="77777777" w:rsidTr="00AF7764">
        <w:tc>
          <w:tcPr>
            <w:tcW w:w="1530" w:type="dxa"/>
          </w:tcPr>
          <w:p w14:paraId="6F37337D" w14:textId="5AED020D" w:rsidR="00FE7106" w:rsidRPr="00AC0FBC" w:rsidRDefault="00D01DB3" w:rsidP="00E07BA1">
            <w:pPr>
              <w:spacing w:after="120"/>
              <w:ind w:firstLine="0"/>
              <w:jc w:val="center"/>
              <w:rPr>
                <w:rFonts w:ascii="Calibri" w:hAnsi="Calibri"/>
                <w:sz w:val="24"/>
                <w:szCs w:val="24"/>
              </w:rPr>
            </w:pPr>
            <w:r>
              <w:rPr>
                <w:rFonts w:ascii="Calibri" w:hAnsi="Calibri"/>
                <w:sz w:val="24"/>
                <w:szCs w:val="24"/>
              </w:rPr>
              <w:t>11:</w:t>
            </w:r>
            <w:r w:rsidR="00E07BA1">
              <w:rPr>
                <w:rFonts w:ascii="Calibri" w:hAnsi="Calibri"/>
                <w:sz w:val="24"/>
                <w:szCs w:val="24"/>
              </w:rPr>
              <w:t>15</w:t>
            </w:r>
            <w:r w:rsidR="003A6A9E">
              <w:rPr>
                <w:rFonts w:ascii="Calibri" w:hAnsi="Calibri"/>
                <w:sz w:val="24"/>
                <w:szCs w:val="24"/>
              </w:rPr>
              <w:t>-11</w:t>
            </w:r>
            <w:r w:rsidR="00AF7764" w:rsidRPr="00AC0FBC">
              <w:rPr>
                <w:rFonts w:ascii="Calibri" w:hAnsi="Calibri"/>
                <w:sz w:val="24"/>
                <w:szCs w:val="24"/>
              </w:rPr>
              <w:t>:</w:t>
            </w:r>
            <w:r w:rsidR="00E07BA1">
              <w:rPr>
                <w:rFonts w:ascii="Calibri" w:hAnsi="Calibri"/>
                <w:sz w:val="24"/>
                <w:szCs w:val="24"/>
              </w:rPr>
              <w:t>45</w:t>
            </w:r>
          </w:p>
        </w:tc>
        <w:tc>
          <w:tcPr>
            <w:tcW w:w="7830" w:type="dxa"/>
          </w:tcPr>
          <w:p w14:paraId="33BF3846" w14:textId="4874D7E3" w:rsidR="00FE7106" w:rsidRPr="004F4989" w:rsidRDefault="008C4B9A" w:rsidP="00E07BA1">
            <w:pPr>
              <w:spacing w:after="120"/>
              <w:ind w:firstLine="0"/>
              <w:rPr>
                <w:rFonts w:ascii="Calibri" w:hAnsi="Calibri"/>
                <w:b/>
                <w:i/>
                <w:sz w:val="24"/>
                <w:szCs w:val="24"/>
              </w:rPr>
            </w:pPr>
            <w:r w:rsidRPr="004F4989">
              <w:rPr>
                <w:rFonts w:ascii="Calibri" w:hAnsi="Calibri"/>
                <w:b/>
                <w:i/>
                <w:sz w:val="24"/>
                <w:szCs w:val="24"/>
              </w:rPr>
              <w:t>Reflection</w:t>
            </w:r>
          </w:p>
        </w:tc>
      </w:tr>
      <w:tr w:rsidR="00AF7764" w:rsidRPr="00AC0FBC" w14:paraId="222FA60C" w14:textId="77777777" w:rsidTr="00D31659">
        <w:tc>
          <w:tcPr>
            <w:tcW w:w="1530" w:type="dxa"/>
          </w:tcPr>
          <w:p w14:paraId="6A9FF2C5" w14:textId="3880ED3B" w:rsidR="00AF7764" w:rsidRPr="00AC0FBC" w:rsidRDefault="00D01DB3" w:rsidP="00EA5947">
            <w:pPr>
              <w:spacing w:after="120"/>
              <w:ind w:firstLine="0"/>
              <w:jc w:val="center"/>
              <w:rPr>
                <w:rFonts w:ascii="Calibri" w:hAnsi="Calibri"/>
                <w:sz w:val="24"/>
                <w:szCs w:val="24"/>
              </w:rPr>
            </w:pPr>
            <w:r>
              <w:rPr>
                <w:rFonts w:ascii="Calibri" w:hAnsi="Calibri"/>
                <w:sz w:val="24"/>
                <w:szCs w:val="24"/>
              </w:rPr>
              <w:t>11</w:t>
            </w:r>
            <w:r w:rsidR="00AF7764" w:rsidRPr="00AC0FBC">
              <w:rPr>
                <w:rFonts w:ascii="Calibri" w:hAnsi="Calibri"/>
                <w:sz w:val="24"/>
                <w:szCs w:val="24"/>
              </w:rPr>
              <w:t>:</w:t>
            </w:r>
            <w:r>
              <w:rPr>
                <w:rFonts w:ascii="Calibri" w:hAnsi="Calibri"/>
                <w:sz w:val="24"/>
                <w:szCs w:val="24"/>
              </w:rPr>
              <w:t>4</w:t>
            </w:r>
            <w:r w:rsidR="00EF5A51">
              <w:rPr>
                <w:rFonts w:ascii="Calibri" w:hAnsi="Calibri"/>
                <w:sz w:val="24"/>
                <w:szCs w:val="24"/>
              </w:rPr>
              <w:t>5</w:t>
            </w:r>
            <w:r w:rsidR="00AF7764" w:rsidRPr="00AC0FBC">
              <w:rPr>
                <w:rFonts w:ascii="Calibri" w:hAnsi="Calibri"/>
                <w:sz w:val="24"/>
                <w:szCs w:val="24"/>
              </w:rPr>
              <w:t>-</w:t>
            </w:r>
            <w:r>
              <w:rPr>
                <w:rFonts w:ascii="Calibri" w:hAnsi="Calibri"/>
                <w:sz w:val="24"/>
                <w:szCs w:val="24"/>
              </w:rPr>
              <w:t>12</w:t>
            </w:r>
            <w:r w:rsidR="00F31EF9">
              <w:rPr>
                <w:rFonts w:ascii="Calibri" w:hAnsi="Calibri"/>
                <w:sz w:val="24"/>
                <w:szCs w:val="24"/>
              </w:rPr>
              <w:t>:</w:t>
            </w:r>
            <w:r w:rsidR="00EA5947">
              <w:rPr>
                <w:rFonts w:ascii="Calibri" w:hAnsi="Calibri"/>
                <w:sz w:val="24"/>
                <w:szCs w:val="24"/>
              </w:rPr>
              <w:t>00</w:t>
            </w:r>
          </w:p>
        </w:tc>
        <w:tc>
          <w:tcPr>
            <w:tcW w:w="7830" w:type="dxa"/>
          </w:tcPr>
          <w:p w14:paraId="15315FA9" w14:textId="69B1C425" w:rsidR="00AF7764" w:rsidRPr="00AC0FBC" w:rsidRDefault="00D01DB3" w:rsidP="00EA5947">
            <w:pPr>
              <w:spacing w:after="120"/>
              <w:ind w:firstLine="0"/>
              <w:rPr>
                <w:rFonts w:ascii="Calibri" w:hAnsi="Calibri"/>
                <w:b/>
                <w:i/>
                <w:sz w:val="24"/>
                <w:szCs w:val="24"/>
              </w:rPr>
            </w:pPr>
            <w:r>
              <w:rPr>
                <w:rFonts w:ascii="Calibri" w:hAnsi="Calibri"/>
                <w:b/>
                <w:i/>
                <w:sz w:val="24"/>
                <w:szCs w:val="24"/>
              </w:rPr>
              <w:t>Feedback and</w:t>
            </w:r>
            <w:r w:rsidR="00EA5947">
              <w:rPr>
                <w:rFonts w:ascii="Calibri" w:hAnsi="Calibri"/>
                <w:b/>
                <w:i/>
                <w:sz w:val="24"/>
                <w:szCs w:val="24"/>
              </w:rPr>
              <w:t xml:space="preserve"> surveys</w:t>
            </w:r>
          </w:p>
        </w:tc>
      </w:tr>
    </w:tbl>
    <w:p w14:paraId="44C2FB92" w14:textId="77777777" w:rsidR="007B658B" w:rsidRPr="007B658B" w:rsidRDefault="007B658B" w:rsidP="000526C2">
      <w:pPr>
        <w:spacing w:after="120"/>
        <w:ind w:firstLine="0"/>
        <w:rPr>
          <w:sz w:val="24"/>
          <w:szCs w:val="24"/>
        </w:rPr>
      </w:pPr>
    </w:p>
    <w:p w14:paraId="738254F7" w14:textId="31F3FB15" w:rsidR="007B658B" w:rsidRPr="003B0805" w:rsidRDefault="00E07BA1" w:rsidP="003B0805">
      <w:pPr>
        <w:spacing w:after="120"/>
        <w:ind w:left="720" w:right="720" w:firstLine="0"/>
        <w:rPr>
          <w:b/>
          <w:sz w:val="24"/>
          <w:szCs w:val="24"/>
        </w:rPr>
      </w:pPr>
      <w:r>
        <w:rPr>
          <w:b/>
          <w:sz w:val="24"/>
          <w:szCs w:val="24"/>
        </w:rPr>
        <w:t>Facilitator</w:t>
      </w:r>
      <w:r w:rsidR="00FC069D">
        <w:rPr>
          <w:b/>
          <w:sz w:val="24"/>
          <w:szCs w:val="24"/>
        </w:rPr>
        <w:t>s</w:t>
      </w:r>
      <w:r w:rsidR="007B658B" w:rsidRPr="009154B4">
        <w:rPr>
          <w:b/>
          <w:sz w:val="24"/>
          <w:szCs w:val="24"/>
        </w:rPr>
        <w:t>:</w:t>
      </w:r>
    </w:p>
    <w:p w14:paraId="77F4338F" w14:textId="77777777" w:rsidR="003B0805" w:rsidRDefault="003B0805" w:rsidP="0062595F">
      <w:pPr>
        <w:ind w:left="720" w:right="720" w:firstLine="0"/>
        <w:rPr>
          <w:sz w:val="24"/>
          <w:szCs w:val="24"/>
        </w:rPr>
      </w:pPr>
    </w:p>
    <w:p w14:paraId="7F83359F" w14:textId="072E231A" w:rsidR="0062595F" w:rsidRDefault="007B658B" w:rsidP="0062595F">
      <w:pPr>
        <w:ind w:left="720" w:right="720" w:firstLine="0"/>
        <w:rPr>
          <w:sz w:val="24"/>
          <w:szCs w:val="24"/>
        </w:rPr>
      </w:pPr>
      <w:r w:rsidRPr="007B658B">
        <w:rPr>
          <w:sz w:val="24"/>
          <w:szCs w:val="24"/>
        </w:rPr>
        <w:t>J</w:t>
      </w:r>
      <w:r w:rsidR="0062595F">
        <w:rPr>
          <w:sz w:val="24"/>
          <w:szCs w:val="24"/>
        </w:rPr>
        <w:t xml:space="preserve">avier </w:t>
      </w:r>
      <w:proofErr w:type="spellStart"/>
      <w:r w:rsidR="0062595F">
        <w:rPr>
          <w:sz w:val="24"/>
          <w:szCs w:val="24"/>
        </w:rPr>
        <w:t>Robalino</w:t>
      </w:r>
      <w:proofErr w:type="spellEnd"/>
      <w:r w:rsidR="0062595F">
        <w:rPr>
          <w:sz w:val="24"/>
          <w:szCs w:val="24"/>
        </w:rPr>
        <w:t>, PhD</w:t>
      </w:r>
    </w:p>
    <w:p w14:paraId="7CC6FD58" w14:textId="0187FF89" w:rsidR="007B658B" w:rsidRDefault="0062595F" w:rsidP="0062595F">
      <w:pPr>
        <w:ind w:left="720" w:right="720" w:firstLine="0"/>
        <w:rPr>
          <w:sz w:val="24"/>
          <w:szCs w:val="24"/>
        </w:rPr>
      </w:pPr>
      <w:r>
        <w:rPr>
          <w:sz w:val="24"/>
          <w:szCs w:val="24"/>
        </w:rPr>
        <w:t>Program Officer-Educational Media Group</w:t>
      </w:r>
    </w:p>
    <w:p w14:paraId="0613B77E" w14:textId="77777777" w:rsidR="0062595F" w:rsidRDefault="0062595F" w:rsidP="0062595F">
      <w:pPr>
        <w:ind w:left="720" w:right="720" w:firstLine="0"/>
        <w:rPr>
          <w:sz w:val="24"/>
          <w:szCs w:val="24"/>
        </w:rPr>
      </w:pPr>
      <w:r>
        <w:rPr>
          <w:sz w:val="24"/>
          <w:szCs w:val="24"/>
        </w:rPr>
        <w:t>Science Education Department</w:t>
      </w:r>
    </w:p>
    <w:p w14:paraId="55A57829" w14:textId="256CD1F4" w:rsidR="005025A4" w:rsidRDefault="009124E8" w:rsidP="005025A4">
      <w:pPr>
        <w:ind w:left="720" w:right="720" w:firstLine="0"/>
        <w:rPr>
          <w:sz w:val="24"/>
          <w:szCs w:val="24"/>
        </w:rPr>
      </w:pPr>
      <w:r>
        <w:rPr>
          <w:sz w:val="24"/>
          <w:szCs w:val="24"/>
        </w:rPr>
        <w:t>Howard Hughes Medical Institute</w:t>
      </w:r>
      <w:r w:rsidR="005025A4" w:rsidRPr="005025A4">
        <w:rPr>
          <w:sz w:val="24"/>
          <w:szCs w:val="24"/>
        </w:rPr>
        <w:t xml:space="preserve"> </w:t>
      </w:r>
    </w:p>
    <w:p w14:paraId="35714303" w14:textId="77777777" w:rsidR="005025A4" w:rsidRDefault="005025A4" w:rsidP="005025A4">
      <w:pPr>
        <w:ind w:left="720" w:right="720" w:firstLine="0"/>
        <w:rPr>
          <w:sz w:val="24"/>
          <w:szCs w:val="24"/>
        </w:rPr>
      </w:pPr>
    </w:p>
    <w:p w14:paraId="6E6AFA78" w14:textId="77777777" w:rsidR="003B0805" w:rsidRDefault="003B0805" w:rsidP="009C47C7">
      <w:pPr>
        <w:ind w:left="720" w:right="720" w:firstLine="0"/>
        <w:rPr>
          <w:sz w:val="24"/>
          <w:szCs w:val="24"/>
        </w:rPr>
      </w:pPr>
    </w:p>
    <w:p w14:paraId="6DFF95ED" w14:textId="77777777" w:rsidR="009C47C7" w:rsidRPr="001D4FE6" w:rsidRDefault="009C47C7" w:rsidP="009C47C7">
      <w:pPr>
        <w:ind w:left="720" w:right="720" w:firstLine="0"/>
        <w:rPr>
          <w:sz w:val="24"/>
          <w:szCs w:val="24"/>
        </w:rPr>
      </w:pPr>
      <w:r w:rsidRPr="001D4FE6">
        <w:rPr>
          <w:sz w:val="24"/>
          <w:szCs w:val="24"/>
        </w:rPr>
        <w:t xml:space="preserve">Nicole Salazar </w:t>
      </w:r>
      <w:proofErr w:type="spellStart"/>
      <w:r w:rsidRPr="001D4FE6">
        <w:rPr>
          <w:sz w:val="24"/>
          <w:szCs w:val="24"/>
        </w:rPr>
        <w:t>Velmeshev</w:t>
      </w:r>
      <w:proofErr w:type="spellEnd"/>
      <w:r w:rsidRPr="001D4FE6">
        <w:rPr>
          <w:sz w:val="24"/>
          <w:szCs w:val="24"/>
        </w:rPr>
        <w:t>, PhD</w:t>
      </w:r>
    </w:p>
    <w:p w14:paraId="01278E73" w14:textId="77777777" w:rsidR="009C47C7" w:rsidRPr="001D4FE6" w:rsidRDefault="009C47C7" w:rsidP="009C47C7">
      <w:pPr>
        <w:ind w:left="720" w:right="720" w:firstLine="0"/>
        <w:rPr>
          <w:sz w:val="24"/>
          <w:szCs w:val="24"/>
        </w:rPr>
      </w:pPr>
      <w:r w:rsidRPr="001D4FE6">
        <w:rPr>
          <w:sz w:val="24"/>
          <w:szCs w:val="24"/>
        </w:rPr>
        <w:t>Postdoctoral Research Fellow</w:t>
      </w:r>
    </w:p>
    <w:p w14:paraId="6590943D" w14:textId="77777777" w:rsidR="009C47C7" w:rsidRPr="001D4FE6" w:rsidRDefault="00137BD4" w:rsidP="009C47C7">
      <w:pPr>
        <w:ind w:left="720" w:right="720" w:firstLine="0"/>
        <w:rPr>
          <w:sz w:val="24"/>
          <w:szCs w:val="24"/>
        </w:rPr>
      </w:pPr>
      <w:hyperlink r:id="rId10" w:tooltip="Cmd+Click or tap to follow the link" w:history="1">
        <w:r w:rsidR="009C47C7" w:rsidRPr="001D4FE6">
          <w:rPr>
            <w:rStyle w:val="Hyperlink"/>
            <w:sz w:val="24"/>
            <w:szCs w:val="24"/>
          </w:rPr>
          <w:t>Stanford School of Medicine</w:t>
        </w:r>
      </w:hyperlink>
      <w:r w:rsidR="009C47C7" w:rsidRPr="001D4FE6">
        <w:rPr>
          <w:sz w:val="24"/>
          <w:szCs w:val="24"/>
        </w:rPr>
        <w:t>/</w:t>
      </w:r>
      <w:hyperlink r:id="rId11" w:history="1">
        <w:r w:rsidR="009C47C7" w:rsidRPr="001D4FE6">
          <w:rPr>
            <w:rStyle w:val="Hyperlink"/>
            <w:sz w:val="24"/>
            <w:szCs w:val="24"/>
          </w:rPr>
          <w:t>P</w:t>
        </w:r>
      </w:hyperlink>
      <w:hyperlink r:id="rId12" w:history="1">
        <w:r w:rsidR="009C47C7" w:rsidRPr="001D4FE6">
          <w:rPr>
            <w:rStyle w:val="Hyperlink"/>
            <w:sz w:val="24"/>
            <w:szCs w:val="24"/>
          </w:rPr>
          <w:t>AVIR</w:t>
        </w:r>
      </w:hyperlink>
    </w:p>
    <w:p w14:paraId="75BDA898" w14:textId="3D72FD85" w:rsidR="0062595F" w:rsidRPr="007B658B" w:rsidRDefault="0062595F" w:rsidP="0062595F">
      <w:pPr>
        <w:ind w:left="720" w:right="720" w:firstLine="0"/>
        <w:rPr>
          <w:sz w:val="24"/>
          <w:szCs w:val="24"/>
        </w:rPr>
      </w:pPr>
    </w:p>
    <w:sectPr w:rsidR="0062595F" w:rsidRPr="007B658B" w:rsidSect="009938E7">
      <w:headerReference w:type="default" r:id="rId13"/>
      <w:footerReference w:type="default" r:id="rId14"/>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8965F" w14:textId="77777777" w:rsidR="00137BD4" w:rsidRDefault="00137BD4" w:rsidP="009938E7">
      <w:r>
        <w:separator/>
      </w:r>
    </w:p>
  </w:endnote>
  <w:endnote w:type="continuationSeparator" w:id="0">
    <w:p w14:paraId="080AEB0E" w14:textId="77777777" w:rsidR="00137BD4" w:rsidRDefault="00137BD4" w:rsidP="0099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yriad Pro">
    <w:panose1 w:val="020B0703030403020204"/>
    <w:charset w:val="00"/>
    <w:family w:val="auto"/>
    <w:pitch w:val="variable"/>
    <w:sig w:usb0="2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BF2BC" w14:textId="69DAF1AF" w:rsidR="001214BD" w:rsidRPr="00973910" w:rsidRDefault="001214BD" w:rsidP="00973910">
    <w:pPr>
      <w:pStyle w:val="Footer"/>
      <w:ind w:firstLine="0"/>
      <w:rPr>
        <w:rFonts w:ascii="Calibri" w:hAnsi="Calibr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ACEF7" w14:textId="77777777" w:rsidR="00137BD4" w:rsidRDefault="00137BD4" w:rsidP="009938E7">
      <w:r>
        <w:separator/>
      </w:r>
    </w:p>
  </w:footnote>
  <w:footnote w:type="continuationSeparator" w:id="0">
    <w:p w14:paraId="46AE3405" w14:textId="77777777" w:rsidR="00137BD4" w:rsidRDefault="00137BD4" w:rsidP="009938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5F912" w14:textId="2FC45A95" w:rsidR="00424887" w:rsidRDefault="00424887" w:rsidP="009938E7">
    <w:pPr>
      <w:pStyle w:val="Header"/>
      <w:jc w:val="right"/>
    </w:pPr>
    <w:r>
      <w:rPr>
        <w:noProof/>
        <w:lang w:eastAsia="ja-JP"/>
      </w:rPr>
      <w:drawing>
        <wp:anchor distT="0" distB="0" distL="114300" distR="114300" simplePos="0" relativeHeight="251658240" behindDoc="0" locked="0" layoutInCell="1" allowOverlap="1" wp14:anchorId="233C8713" wp14:editId="36752434">
          <wp:simplePos x="0" y="0"/>
          <wp:positionH relativeFrom="column">
            <wp:posOffset>4620260</wp:posOffset>
          </wp:positionH>
          <wp:positionV relativeFrom="paragraph">
            <wp:posOffset>-130175</wp:posOffset>
          </wp:positionV>
          <wp:extent cx="1595755" cy="353695"/>
          <wp:effectExtent l="0" t="0" r="4445" b="1905"/>
          <wp:wrapTopAndBottom/>
          <wp:docPr id="3" name="Picture 3" descr="C:\Users\stinem\Desktop\logo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nem\Desktop\logowi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755" cy="353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327790"/>
    <w:multiLevelType w:val="hybridMultilevel"/>
    <w:tmpl w:val="35A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4F67A0"/>
    <w:multiLevelType w:val="hybridMultilevel"/>
    <w:tmpl w:val="68CCF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D65D4"/>
    <w:multiLevelType w:val="hybridMultilevel"/>
    <w:tmpl w:val="8E52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CB"/>
    <w:rsid w:val="00001DE3"/>
    <w:rsid w:val="000052AF"/>
    <w:rsid w:val="00036847"/>
    <w:rsid w:val="00044F5D"/>
    <w:rsid w:val="000471A7"/>
    <w:rsid w:val="00047790"/>
    <w:rsid w:val="000526C2"/>
    <w:rsid w:val="00060A52"/>
    <w:rsid w:val="00072E83"/>
    <w:rsid w:val="0007656E"/>
    <w:rsid w:val="00077D5E"/>
    <w:rsid w:val="000837A5"/>
    <w:rsid w:val="00084C5C"/>
    <w:rsid w:val="00092C0B"/>
    <w:rsid w:val="0009302D"/>
    <w:rsid w:val="000A2D84"/>
    <w:rsid w:val="000B0D47"/>
    <w:rsid w:val="000D4F39"/>
    <w:rsid w:val="000D796A"/>
    <w:rsid w:val="000E4C7A"/>
    <w:rsid w:val="0010243F"/>
    <w:rsid w:val="001149FB"/>
    <w:rsid w:val="001151A9"/>
    <w:rsid w:val="00120673"/>
    <w:rsid w:val="001214BD"/>
    <w:rsid w:val="001216BD"/>
    <w:rsid w:val="0013635C"/>
    <w:rsid w:val="00137BD4"/>
    <w:rsid w:val="00142114"/>
    <w:rsid w:val="00144A7D"/>
    <w:rsid w:val="00153DA6"/>
    <w:rsid w:val="00157C98"/>
    <w:rsid w:val="00161483"/>
    <w:rsid w:val="00172EB1"/>
    <w:rsid w:val="00187A8A"/>
    <w:rsid w:val="00197E0C"/>
    <w:rsid w:val="001A0A1D"/>
    <w:rsid w:val="001B3888"/>
    <w:rsid w:val="001B4A9D"/>
    <w:rsid w:val="001F5C9F"/>
    <w:rsid w:val="001F6A5D"/>
    <w:rsid w:val="002040A5"/>
    <w:rsid w:val="00210019"/>
    <w:rsid w:val="00216570"/>
    <w:rsid w:val="00233FB2"/>
    <w:rsid w:val="0024252A"/>
    <w:rsid w:val="00267167"/>
    <w:rsid w:val="00272B34"/>
    <w:rsid w:val="0027429A"/>
    <w:rsid w:val="002A798D"/>
    <w:rsid w:val="002B11BD"/>
    <w:rsid w:val="002B5BEF"/>
    <w:rsid w:val="002B7807"/>
    <w:rsid w:val="002E2979"/>
    <w:rsid w:val="002F28AF"/>
    <w:rsid w:val="00301BD7"/>
    <w:rsid w:val="00306636"/>
    <w:rsid w:val="00310C63"/>
    <w:rsid w:val="00326022"/>
    <w:rsid w:val="003329A9"/>
    <w:rsid w:val="00333888"/>
    <w:rsid w:val="003463B2"/>
    <w:rsid w:val="0035191F"/>
    <w:rsid w:val="00351B1F"/>
    <w:rsid w:val="00355A78"/>
    <w:rsid w:val="00395983"/>
    <w:rsid w:val="00395C70"/>
    <w:rsid w:val="003962E0"/>
    <w:rsid w:val="00396CF1"/>
    <w:rsid w:val="003A6A67"/>
    <w:rsid w:val="003A6A9E"/>
    <w:rsid w:val="003B0805"/>
    <w:rsid w:val="003B3301"/>
    <w:rsid w:val="003C11F7"/>
    <w:rsid w:val="003C5DC1"/>
    <w:rsid w:val="003D786F"/>
    <w:rsid w:val="003E4757"/>
    <w:rsid w:val="003F22CD"/>
    <w:rsid w:val="003F5EDD"/>
    <w:rsid w:val="004050EA"/>
    <w:rsid w:val="004070FE"/>
    <w:rsid w:val="00424887"/>
    <w:rsid w:val="004317B2"/>
    <w:rsid w:val="004D5672"/>
    <w:rsid w:val="004F4989"/>
    <w:rsid w:val="00500A88"/>
    <w:rsid w:val="005012B9"/>
    <w:rsid w:val="00501588"/>
    <w:rsid w:val="00501CE8"/>
    <w:rsid w:val="005025A4"/>
    <w:rsid w:val="0050636E"/>
    <w:rsid w:val="0050692F"/>
    <w:rsid w:val="00507BCB"/>
    <w:rsid w:val="00514849"/>
    <w:rsid w:val="0053762B"/>
    <w:rsid w:val="0054437A"/>
    <w:rsid w:val="00545D95"/>
    <w:rsid w:val="00552C59"/>
    <w:rsid w:val="00561E1F"/>
    <w:rsid w:val="00562AD0"/>
    <w:rsid w:val="005871C9"/>
    <w:rsid w:val="005B2C83"/>
    <w:rsid w:val="005C040E"/>
    <w:rsid w:val="005C5859"/>
    <w:rsid w:val="005C607C"/>
    <w:rsid w:val="005E2B1F"/>
    <w:rsid w:val="005E4F2B"/>
    <w:rsid w:val="005E5CFF"/>
    <w:rsid w:val="005F6036"/>
    <w:rsid w:val="005F6CDC"/>
    <w:rsid w:val="00600511"/>
    <w:rsid w:val="006026AF"/>
    <w:rsid w:val="00614641"/>
    <w:rsid w:val="0062595F"/>
    <w:rsid w:val="0064526C"/>
    <w:rsid w:val="00656F36"/>
    <w:rsid w:val="00683238"/>
    <w:rsid w:val="00685B37"/>
    <w:rsid w:val="0069557B"/>
    <w:rsid w:val="006B12EE"/>
    <w:rsid w:val="006C2E1E"/>
    <w:rsid w:val="006E477C"/>
    <w:rsid w:val="006F1E93"/>
    <w:rsid w:val="006F5A94"/>
    <w:rsid w:val="00730416"/>
    <w:rsid w:val="00734E18"/>
    <w:rsid w:val="00753943"/>
    <w:rsid w:val="00753AAE"/>
    <w:rsid w:val="007648A3"/>
    <w:rsid w:val="007866E3"/>
    <w:rsid w:val="007B658B"/>
    <w:rsid w:val="007B73E7"/>
    <w:rsid w:val="007E0282"/>
    <w:rsid w:val="00805F2F"/>
    <w:rsid w:val="008373E9"/>
    <w:rsid w:val="008475A8"/>
    <w:rsid w:val="008555D1"/>
    <w:rsid w:val="00872E98"/>
    <w:rsid w:val="008B485A"/>
    <w:rsid w:val="008C270F"/>
    <w:rsid w:val="008C4B9A"/>
    <w:rsid w:val="008D745E"/>
    <w:rsid w:val="008E6CFA"/>
    <w:rsid w:val="00905F7D"/>
    <w:rsid w:val="009124E8"/>
    <w:rsid w:val="009154B4"/>
    <w:rsid w:val="009176C9"/>
    <w:rsid w:val="009642A7"/>
    <w:rsid w:val="00965520"/>
    <w:rsid w:val="00973910"/>
    <w:rsid w:val="00982A20"/>
    <w:rsid w:val="00983F07"/>
    <w:rsid w:val="009938E7"/>
    <w:rsid w:val="009965E2"/>
    <w:rsid w:val="009C47C7"/>
    <w:rsid w:val="009D00A0"/>
    <w:rsid w:val="009D2498"/>
    <w:rsid w:val="009D2D19"/>
    <w:rsid w:val="009D4EEE"/>
    <w:rsid w:val="009E1E8C"/>
    <w:rsid w:val="009E7142"/>
    <w:rsid w:val="00A06631"/>
    <w:rsid w:val="00A24531"/>
    <w:rsid w:val="00A27D57"/>
    <w:rsid w:val="00A307A8"/>
    <w:rsid w:val="00A34D9D"/>
    <w:rsid w:val="00A536E1"/>
    <w:rsid w:val="00A579AC"/>
    <w:rsid w:val="00A73A94"/>
    <w:rsid w:val="00A7785B"/>
    <w:rsid w:val="00AC0FBC"/>
    <w:rsid w:val="00AC157B"/>
    <w:rsid w:val="00AC6530"/>
    <w:rsid w:val="00AD4D18"/>
    <w:rsid w:val="00AF7764"/>
    <w:rsid w:val="00B03770"/>
    <w:rsid w:val="00B1125F"/>
    <w:rsid w:val="00B1311E"/>
    <w:rsid w:val="00B162F0"/>
    <w:rsid w:val="00B223BE"/>
    <w:rsid w:val="00B23DC2"/>
    <w:rsid w:val="00B24A23"/>
    <w:rsid w:val="00B32406"/>
    <w:rsid w:val="00B33A2B"/>
    <w:rsid w:val="00B44A86"/>
    <w:rsid w:val="00B64715"/>
    <w:rsid w:val="00B67E52"/>
    <w:rsid w:val="00B915B9"/>
    <w:rsid w:val="00B93826"/>
    <w:rsid w:val="00B96B8B"/>
    <w:rsid w:val="00B97502"/>
    <w:rsid w:val="00B97C81"/>
    <w:rsid w:val="00BA026A"/>
    <w:rsid w:val="00BA1A44"/>
    <w:rsid w:val="00BA291E"/>
    <w:rsid w:val="00BB7F92"/>
    <w:rsid w:val="00BC6920"/>
    <w:rsid w:val="00BC72A6"/>
    <w:rsid w:val="00BD1124"/>
    <w:rsid w:val="00BD457A"/>
    <w:rsid w:val="00BF15AD"/>
    <w:rsid w:val="00C2436E"/>
    <w:rsid w:val="00C45D10"/>
    <w:rsid w:val="00C770BD"/>
    <w:rsid w:val="00C9042A"/>
    <w:rsid w:val="00CA2361"/>
    <w:rsid w:val="00CB450A"/>
    <w:rsid w:val="00CE32BB"/>
    <w:rsid w:val="00CE5C13"/>
    <w:rsid w:val="00CE60BF"/>
    <w:rsid w:val="00CF248E"/>
    <w:rsid w:val="00CF4700"/>
    <w:rsid w:val="00D01DB3"/>
    <w:rsid w:val="00D1601F"/>
    <w:rsid w:val="00D4580E"/>
    <w:rsid w:val="00D57318"/>
    <w:rsid w:val="00D90EB0"/>
    <w:rsid w:val="00D947C2"/>
    <w:rsid w:val="00DA1314"/>
    <w:rsid w:val="00DA6FAF"/>
    <w:rsid w:val="00DD3027"/>
    <w:rsid w:val="00DE7137"/>
    <w:rsid w:val="00DF0022"/>
    <w:rsid w:val="00DF446C"/>
    <w:rsid w:val="00DF538D"/>
    <w:rsid w:val="00E07BA1"/>
    <w:rsid w:val="00E250F5"/>
    <w:rsid w:val="00E32D4F"/>
    <w:rsid w:val="00E36A6B"/>
    <w:rsid w:val="00E8560C"/>
    <w:rsid w:val="00E96653"/>
    <w:rsid w:val="00EA5947"/>
    <w:rsid w:val="00EA6556"/>
    <w:rsid w:val="00EB33BD"/>
    <w:rsid w:val="00EB60F8"/>
    <w:rsid w:val="00EC5C1E"/>
    <w:rsid w:val="00ED610A"/>
    <w:rsid w:val="00EE77A3"/>
    <w:rsid w:val="00EF5A51"/>
    <w:rsid w:val="00F31EF9"/>
    <w:rsid w:val="00F42883"/>
    <w:rsid w:val="00F46A26"/>
    <w:rsid w:val="00F4778B"/>
    <w:rsid w:val="00F5112D"/>
    <w:rsid w:val="00F650E0"/>
    <w:rsid w:val="00F675A4"/>
    <w:rsid w:val="00F86550"/>
    <w:rsid w:val="00FA1252"/>
    <w:rsid w:val="00FA47ED"/>
    <w:rsid w:val="00FC069D"/>
    <w:rsid w:val="00FD73A4"/>
    <w:rsid w:val="00FE4366"/>
    <w:rsid w:val="00FE444F"/>
    <w:rsid w:val="00FE7106"/>
    <w:rsid w:val="00FF1575"/>
    <w:rsid w:val="00FF5A96"/>
    <w:rsid w:val="00FF5D8C"/>
    <w:rsid w:val="00FF5FBC"/>
    <w:rsid w:val="00FF7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6D98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8E7"/>
  </w:style>
  <w:style w:type="paragraph" w:styleId="Heading1">
    <w:name w:val="heading 1"/>
    <w:basedOn w:val="Normal"/>
    <w:next w:val="Normal"/>
    <w:link w:val="Heading1Char"/>
    <w:uiPriority w:val="9"/>
    <w:qFormat/>
    <w:rsid w:val="009938E7"/>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9938E7"/>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9938E7"/>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9938E7"/>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9938E7"/>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9938E7"/>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9938E7"/>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9938E7"/>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9938E7"/>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BCB"/>
    <w:rPr>
      <w:color w:val="0000FF" w:themeColor="hyperlink"/>
      <w:u w:val="single"/>
    </w:rPr>
  </w:style>
  <w:style w:type="paragraph" w:customStyle="1" w:styleId="Default">
    <w:name w:val="Default"/>
    <w:rsid w:val="00507BCB"/>
    <w:pPr>
      <w:widowControl w:val="0"/>
      <w:autoSpaceDE w:val="0"/>
      <w:autoSpaceDN w:val="0"/>
      <w:adjustRightInd w:val="0"/>
    </w:pPr>
    <w:rPr>
      <w:rFonts w:ascii="Myriad Pro" w:hAnsi="Myriad Pro" w:cs="Myriad Pro"/>
      <w:color w:val="000000"/>
    </w:rPr>
  </w:style>
  <w:style w:type="character" w:styleId="FollowedHyperlink">
    <w:name w:val="FollowedHyperlink"/>
    <w:basedOn w:val="DefaultParagraphFont"/>
    <w:uiPriority w:val="99"/>
    <w:semiHidden/>
    <w:unhideWhenUsed/>
    <w:rsid w:val="00153DA6"/>
    <w:rPr>
      <w:color w:val="800080" w:themeColor="followedHyperlink"/>
      <w:u w:val="single"/>
    </w:rPr>
  </w:style>
  <w:style w:type="paragraph" w:styleId="BalloonText">
    <w:name w:val="Balloon Text"/>
    <w:basedOn w:val="Normal"/>
    <w:link w:val="BalloonTextChar"/>
    <w:uiPriority w:val="99"/>
    <w:semiHidden/>
    <w:unhideWhenUsed/>
    <w:rsid w:val="005B2C83"/>
    <w:rPr>
      <w:rFonts w:ascii="Tahoma" w:hAnsi="Tahoma" w:cs="Tahoma"/>
      <w:sz w:val="16"/>
      <w:szCs w:val="16"/>
    </w:rPr>
  </w:style>
  <w:style w:type="character" w:customStyle="1" w:styleId="BalloonTextChar">
    <w:name w:val="Balloon Text Char"/>
    <w:basedOn w:val="DefaultParagraphFont"/>
    <w:link w:val="BalloonText"/>
    <w:uiPriority w:val="99"/>
    <w:semiHidden/>
    <w:rsid w:val="005B2C83"/>
    <w:rPr>
      <w:rFonts w:ascii="Tahoma" w:hAnsi="Tahoma" w:cs="Tahoma"/>
      <w:sz w:val="16"/>
      <w:szCs w:val="16"/>
    </w:rPr>
  </w:style>
  <w:style w:type="character" w:styleId="CommentReference">
    <w:name w:val="annotation reference"/>
    <w:basedOn w:val="DefaultParagraphFont"/>
    <w:uiPriority w:val="99"/>
    <w:semiHidden/>
    <w:unhideWhenUsed/>
    <w:rsid w:val="00F5112D"/>
    <w:rPr>
      <w:sz w:val="16"/>
      <w:szCs w:val="16"/>
    </w:rPr>
  </w:style>
  <w:style w:type="paragraph" w:styleId="CommentText">
    <w:name w:val="annotation text"/>
    <w:basedOn w:val="Normal"/>
    <w:link w:val="CommentTextChar"/>
    <w:uiPriority w:val="99"/>
    <w:semiHidden/>
    <w:unhideWhenUsed/>
    <w:rsid w:val="00F5112D"/>
    <w:rPr>
      <w:sz w:val="20"/>
      <w:szCs w:val="20"/>
    </w:rPr>
  </w:style>
  <w:style w:type="character" w:customStyle="1" w:styleId="CommentTextChar">
    <w:name w:val="Comment Text Char"/>
    <w:basedOn w:val="DefaultParagraphFont"/>
    <w:link w:val="CommentText"/>
    <w:uiPriority w:val="99"/>
    <w:semiHidden/>
    <w:rsid w:val="00F5112D"/>
    <w:rPr>
      <w:sz w:val="20"/>
      <w:szCs w:val="20"/>
    </w:rPr>
  </w:style>
  <w:style w:type="paragraph" w:styleId="CommentSubject">
    <w:name w:val="annotation subject"/>
    <w:basedOn w:val="CommentText"/>
    <w:next w:val="CommentText"/>
    <w:link w:val="CommentSubjectChar"/>
    <w:uiPriority w:val="99"/>
    <w:semiHidden/>
    <w:unhideWhenUsed/>
    <w:rsid w:val="00F5112D"/>
    <w:rPr>
      <w:b/>
      <w:bCs/>
    </w:rPr>
  </w:style>
  <w:style w:type="character" w:customStyle="1" w:styleId="CommentSubjectChar">
    <w:name w:val="Comment Subject Char"/>
    <w:basedOn w:val="CommentTextChar"/>
    <w:link w:val="CommentSubject"/>
    <w:uiPriority w:val="99"/>
    <w:semiHidden/>
    <w:rsid w:val="00F5112D"/>
    <w:rPr>
      <w:b/>
      <w:bCs/>
      <w:sz w:val="20"/>
      <w:szCs w:val="20"/>
    </w:rPr>
  </w:style>
  <w:style w:type="character" w:customStyle="1" w:styleId="Heading1Char">
    <w:name w:val="Heading 1 Char"/>
    <w:basedOn w:val="DefaultParagraphFont"/>
    <w:link w:val="Heading1"/>
    <w:uiPriority w:val="9"/>
    <w:rsid w:val="009938E7"/>
    <w:rPr>
      <w:rFonts w:asciiTheme="majorHAnsi" w:eastAsiaTheme="majorEastAsia" w:hAnsiTheme="majorHAnsi" w:cstheme="majorBidi"/>
      <w:b/>
      <w:bCs/>
      <w:color w:val="365F91" w:themeColor="accent1" w:themeShade="BF"/>
      <w:sz w:val="24"/>
      <w:szCs w:val="24"/>
    </w:rPr>
  </w:style>
  <w:style w:type="paragraph" w:styleId="BodyText">
    <w:name w:val="Body Text"/>
    <w:basedOn w:val="Normal"/>
    <w:link w:val="BodyTextChar"/>
    <w:uiPriority w:val="1"/>
    <w:rsid w:val="00C770BD"/>
    <w:pPr>
      <w:widowControl w:val="0"/>
      <w:autoSpaceDE w:val="0"/>
      <w:autoSpaceDN w:val="0"/>
      <w:adjustRightInd w:val="0"/>
      <w:spacing w:before="164"/>
      <w:ind w:left="436"/>
    </w:pPr>
    <w:rPr>
      <w:rFonts w:ascii="Corbel" w:eastAsia="Times New Roman" w:hAnsi="Corbel" w:cs="Corbel"/>
      <w:sz w:val="20"/>
      <w:szCs w:val="20"/>
    </w:rPr>
  </w:style>
  <w:style w:type="character" w:customStyle="1" w:styleId="BodyTextChar">
    <w:name w:val="Body Text Char"/>
    <w:basedOn w:val="DefaultParagraphFont"/>
    <w:link w:val="BodyText"/>
    <w:uiPriority w:val="1"/>
    <w:rsid w:val="00C770BD"/>
    <w:rPr>
      <w:rFonts w:ascii="Corbel" w:eastAsia="Times New Roman" w:hAnsi="Corbel" w:cs="Corbel"/>
      <w:sz w:val="20"/>
      <w:szCs w:val="20"/>
    </w:rPr>
  </w:style>
  <w:style w:type="paragraph" w:styleId="Header">
    <w:name w:val="header"/>
    <w:basedOn w:val="Normal"/>
    <w:link w:val="HeaderChar"/>
    <w:uiPriority w:val="99"/>
    <w:unhideWhenUsed/>
    <w:rsid w:val="009938E7"/>
    <w:pPr>
      <w:tabs>
        <w:tab w:val="center" w:pos="4680"/>
        <w:tab w:val="right" w:pos="9360"/>
      </w:tabs>
    </w:pPr>
  </w:style>
  <w:style w:type="character" w:customStyle="1" w:styleId="HeaderChar">
    <w:name w:val="Header Char"/>
    <w:basedOn w:val="DefaultParagraphFont"/>
    <w:link w:val="Header"/>
    <w:uiPriority w:val="99"/>
    <w:rsid w:val="009938E7"/>
  </w:style>
  <w:style w:type="paragraph" w:styleId="Footer">
    <w:name w:val="footer"/>
    <w:basedOn w:val="Normal"/>
    <w:link w:val="FooterChar"/>
    <w:uiPriority w:val="99"/>
    <w:unhideWhenUsed/>
    <w:rsid w:val="009938E7"/>
    <w:pPr>
      <w:tabs>
        <w:tab w:val="center" w:pos="4680"/>
        <w:tab w:val="right" w:pos="9360"/>
      </w:tabs>
    </w:pPr>
  </w:style>
  <w:style w:type="character" w:customStyle="1" w:styleId="FooterChar">
    <w:name w:val="Footer Char"/>
    <w:basedOn w:val="DefaultParagraphFont"/>
    <w:link w:val="Footer"/>
    <w:uiPriority w:val="99"/>
    <w:rsid w:val="009938E7"/>
  </w:style>
  <w:style w:type="paragraph" w:styleId="Title">
    <w:name w:val="Title"/>
    <w:basedOn w:val="Normal"/>
    <w:next w:val="Normal"/>
    <w:link w:val="TitleChar"/>
    <w:uiPriority w:val="10"/>
    <w:qFormat/>
    <w:rsid w:val="009938E7"/>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9938E7"/>
    <w:rPr>
      <w:rFonts w:asciiTheme="majorHAnsi" w:eastAsiaTheme="majorEastAsia" w:hAnsiTheme="majorHAnsi" w:cstheme="majorBidi"/>
      <w:i/>
      <w:iCs/>
      <w:color w:val="243F60" w:themeColor="accent1" w:themeShade="7F"/>
      <w:sz w:val="60"/>
      <w:szCs w:val="60"/>
    </w:rPr>
  </w:style>
  <w:style w:type="character" w:customStyle="1" w:styleId="Heading2Char">
    <w:name w:val="Heading 2 Char"/>
    <w:basedOn w:val="DefaultParagraphFont"/>
    <w:link w:val="Heading2"/>
    <w:uiPriority w:val="9"/>
    <w:rsid w:val="009938E7"/>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9938E7"/>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9938E7"/>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9938E7"/>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9938E7"/>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9938E7"/>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9938E7"/>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9938E7"/>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9938E7"/>
    <w:rPr>
      <w:b/>
      <w:bCs/>
      <w:sz w:val="18"/>
      <w:szCs w:val="18"/>
    </w:rPr>
  </w:style>
  <w:style w:type="paragraph" w:styleId="Subtitle">
    <w:name w:val="Subtitle"/>
    <w:basedOn w:val="Normal"/>
    <w:next w:val="Normal"/>
    <w:link w:val="SubtitleChar"/>
    <w:uiPriority w:val="11"/>
    <w:qFormat/>
    <w:rsid w:val="009938E7"/>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9938E7"/>
    <w:rPr>
      <w:i/>
      <w:iCs/>
      <w:sz w:val="24"/>
      <w:szCs w:val="24"/>
    </w:rPr>
  </w:style>
  <w:style w:type="character" w:styleId="Strong">
    <w:name w:val="Strong"/>
    <w:basedOn w:val="DefaultParagraphFont"/>
    <w:uiPriority w:val="22"/>
    <w:qFormat/>
    <w:rsid w:val="009938E7"/>
    <w:rPr>
      <w:b/>
      <w:bCs/>
      <w:spacing w:val="0"/>
    </w:rPr>
  </w:style>
  <w:style w:type="character" w:styleId="Emphasis">
    <w:name w:val="Emphasis"/>
    <w:uiPriority w:val="20"/>
    <w:qFormat/>
    <w:rsid w:val="009938E7"/>
    <w:rPr>
      <w:b/>
      <w:bCs/>
      <w:i/>
      <w:iCs/>
      <w:color w:val="5A5A5A" w:themeColor="text1" w:themeTint="A5"/>
    </w:rPr>
  </w:style>
  <w:style w:type="paragraph" w:styleId="NoSpacing">
    <w:name w:val="No Spacing"/>
    <w:basedOn w:val="Normal"/>
    <w:link w:val="NoSpacingChar"/>
    <w:uiPriority w:val="1"/>
    <w:qFormat/>
    <w:rsid w:val="009938E7"/>
    <w:pPr>
      <w:ind w:firstLine="0"/>
    </w:pPr>
  </w:style>
  <w:style w:type="character" w:customStyle="1" w:styleId="NoSpacingChar">
    <w:name w:val="No Spacing Char"/>
    <w:basedOn w:val="DefaultParagraphFont"/>
    <w:link w:val="NoSpacing"/>
    <w:uiPriority w:val="1"/>
    <w:rsid w:val="009938E7"/>
  </w:style>
  <w:style w:type="paragraph" w:styleId="ListParagraph">
    <w:name w:val="List Paragraph"/>
    <w:basedOn w:val="Normal"/>
    <w:uiPriority w:val="34"/>
    <w:qFormat/>
    <w:rsid w:val="009938E7"/>
    <w:pPr>
      <w:ind w:left="720"/>
      <w:contextualSpacing/>
    </w:pPr>
  </w:style>
  <w:style w:type="paragraph" w:styleId="Quote">
    <w:name w:val="Quote"/>
    <w:basedOn w:val="Normal"/>
    <w:next w:val="Normal"/>
    <w:link w:val="QuoteChar"/>
    <w:uiPriority w:val="29"/>
    <w:qFormat/>
    <w:rsid w:val="009938E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938E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938E7"/>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938E7"/>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9938E7"/>
    <w:rPr>
      <w:i/>
      <w:iCs/>
      <w:color w:val="5A5A5A" w:themeColor="text1" w:themeTint="A5"/>
    </w:rPr>
  </w:style>
  <w:style w:type="character" w:styleId="IntenseEmphasis">
    <w:name w:val="Intense Emphasis"/>
    <w:uiPriority w:val="21"/>
    <w:qFormat/>
    <w:rsid w:val="009938E7"/>
    <w:rPr>
      <w:b/>
      <w:bCs/>
      <w:i/>
      <w:iCs/>
      <w:color w:val="4F81BD" w:themeColor="accent1"/>
      <w:sz w:val="22"/>
      <w:szCs w:val="22"/>
    </w:rPr>
  </w:style>
  <w:style w:type="character" w:styleId="SubtleReference">
    <w:name w:val="Subtle Reference"/>
    <w:uiPriority w:val="31"/>
    <w:qFormat/>
    <w:rsid w:val="009938E7"/>
    <w:rPr>
      <w:color w:val="auto"/>
      <w:u w:val="single" w:color="9BBB59" w:themeColor="accent3"/>
    </w:rPr>
  </w:style>
  <w:style w:type="character" w:styleId="IntenseReference">
    <w:name w:val="Intense Reference"/>
    <w:basedOn w:val="DefaultParagraphFont"/>
    <w:uiPriority w:val="32"/>
    <w:qFormat/>
    <w:rsid w:val="009938E7"/>
    <w:rPr>
      <w:b/>
      <w:bCs/>
      <w:color w:val="76923C" w:themeColor="accent3" w:themeShade="BF"/>
      <w:u w:val="single" w:color="9BBB59" w:themeColor="accent3"/>
    </w:rPr>
  </w:style>
  <w:style w:type="character" w:styleId="BookTitle">
    <w:name w:val="Book Title"/>
    <w:basedOn w:val="DefaultParagraphFont"/>
    <w:uiPriority w:val="33"/>
    <w:qFormat/>
    <w:rsid w:val="009938E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9938E7"/>
    <w:pPr>
      <w:outlineLvl w:val="9"/>
    </w:pPr>
    <w:rPr>
      <w:lang w:bidi="en-US"/>
    </w:rPr>
  </w:style>
  <w:style w:type="table" w:styleId="TableGrid">
    <w:name w:val="Table Grid"/>
    <w:basedOn w:val="TableNormal"/>
    <w:uiPriority w:val="59"/>
    <w:rsid w:val="00FE7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30612">
      <w:bodyDiv w:val="1"/>
      <w:marLeft w:val="0"/>
      <w:marRight w:val="0"/>
      <w:marTop w:val="0"/>
      <w:marBottom w:val="0"/>
      <w:divBdr>
        <w:top w:val="none" w:sz="0" w:space="0" w:color="auto"/>
        <w:left w:val="none" w:sz="0" w:space="0" w:color="auto"/>
        <w:bottom w:val="none" w:sz="0" w:space="0" w:color="auto"/>
        <w:right w:val="none" w:sz="0" w:space="0" w:color="auto"/>
      </w:divBdr>
    </w:div>
    <w:div w:id="1643580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zabellab.com/" TargetMode="External"/><Relationship Id="rId12" Type="http://schemas.openxmlformats.org/officeDocument/2006/relationships/hyperlink" Target="http://zabellab.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biointeractive.org" TargetMode="External"/><Relationship Id="rId10" Type="http://schemas.openxmlformats.org/officeDocument/2006/relationships/hyperlink" Target="https://med.stanford.edu/profiles/nicole-salaz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FFAA8-8DD3-414A-B4A2-51004FE9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229</Words>
  <Characters>1306</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NABT Human Evolution</vt:lpstr>
    </vt:vector>
  </TitlesOfParts>
  <Company>Howard Hughes Medical Institute</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NABT Human Evolution</dc:title>
  <dc:subject/>
  <dc:creator>Laura Bonetta</dc:creator>
  <cp:keywords/>
  <dc:description/>
  <cp:lastModifiedBy>Microsoft Office User</cp:lastModifiedBy>
  <cp:revision>2</cp:revision>
  <cp:lastPrinted>2017-11-03T16:54:00Z</cp:lastPrinted>
  <dcterms:created xsi:type="dcterms:W3CDTF">2018-04-25T20:38:00Z</dcterms:created>
  <dcterms:modified xsi:type="dcterms:W3CDTF">2018-04-25T20:38:00Z</dcterms:modified>
</cp:coreProperties>
</file>